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E64687" w:rsidRPr="00E64687">
        <w:rPr>
          <w:rFonts w:ascii="ＭＳ 明朝" w:hAnsi="ＭＳ 明朝" w:hint="eastAsia"/>
          <w:b/>
          <w:u w:val="single"/>
        </w:rPr>
        <w:t>超低温フリーザー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E64687" w:rsidRPr="00E64687">
        <w:rPr>
          <w:rFonts w:ascii="ＭＳ 明朝" w:hAnsi="ＭＳ 明朝" w:hint="eastAsia"/>
          <w:b/>
          <w:color w:val="000000" w:themeColor="text1"/>
          <w:u w:val="single"/>
        </w:rPr>
        <w:t>超低温フリーザー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91470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25B3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64687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9AD3E-24D2-4811-A039-4F49BA4C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94</cp:revision>
  <cp:lastPrinted>2026-01-27T09:49:00Z</cp:lastPrinted>
  <dcterms:created xsi:type="dcterms:W3CDTF">2015-06-05T02:51:00Z</dcterms:created>
  <dcterms:modified xsi:type="dcterms:W3CDTF">2026-01-27T09:49:00Z</dcterms:modified>
</cp:coreProperties>
</file>